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48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A4120B" w:rsidTr="0056723A">
        <w:trPr>
          <w:jc w:val="center"/>
        </w:trPr>
        <w:tc>
          <w:tcPr>
            <w:tcW w:w="1970" w:type="dxa"/>
            <w:vMerge w:val="restart"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34" w:type="dxa"/>
            <w:gridSpan w:val="3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A4120B" w:rsidTr="0056723A">
        <w:trPr>
          <w:jc w:val="center"/>
        </w:trPr>
        <w:tc>
          <w:tcPr>
            <w:tcW w:w="1970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сокраще-нием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численности работников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собственно-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желанию</w:t>
            </w:r>
          </w:p>
        </w:tc>
        <w:tc>
          <w:tcPr>
            <w:tcW w:w="1685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991832" w:rsidRDefault="00F47613" w:rsidP="008F399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91832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0F45DF" w:rsidRDefault="00F47613" w:rsidP="006854E1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15648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139631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15648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15648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149836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15648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15648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15648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120356</w:t>
            </w:r>
          </w:p>
        </w:tc>
        <w:tc>
          <w:tcPr>
            <w:tcW w:w="1685" w:type="dxa"/>
            <w:vAlign w:val="bottom"/>
          </w:tcPr>
          <w:p w:rsidR="00F47613" w:rsidRPr="008F3999" w:rsidRDefault="006854E1" w:rsidP="0015648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115155</w:t>
            </w:r>
          </w:p>
        </w:tc>
        <w:tc>
          <w:tcPr>
            <w:tcW w:w="1686" w:type="dxa"/>
            <w:vAlign w:val="bottom"/>
          </w:tcPr>
          <w:p w:rsidR="00F47613" w:rsidRPr="008F3999" w:rsidRDefault="00F47613" w:rsidP="0015648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5D4B4E" w:rsidRDefault="00F47613" w:rsidP="006854E1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151527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11929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9279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138882</w:t>
            </w:r>
          </w:p>
        </w:tc>
        <w:tc>
          <w:tcPr>
            <w:tcW w:w="1685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129609</w:t>
            </w:r>
          </w:p>
        </w:tc>
        <w:tc>
          <w:tcPr>
            <w:tcW w:w="1686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2527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5D4B4E" w:rsidRDefault="00F47613" w:rsidP="006854E1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206043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15091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194903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156955</w:t>
            </w:r>
          </w:p>
        </w:tc>
        <w:tc>
          <w:tcPr>
            <w:tcW w:w="1685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13706</w:t>
            </w:r>
            <w:r w:rsidR="00F47613" w:rsidRPr="00861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1560</w:t>
            </w:r>
          </w:p>
        </w:tc>
      </w:tr>
      <w:tr w:rsidR="005D4B4E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5D4B4E" w:rsidRPr="005D4B4E" w:rsidRDefault="005D4B4E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177231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159550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128722</w:t>
            </w:r>
          </w:p>
        </w:tc>
        <w:tc>
          <w:tcPr>
            <w:tcW w:w="1685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144911</w:t>
            </w:r>
          </w:p>
        </w:tc>
        <w:tc>
          <w:tcPr>
            <w:tcW w:w="1686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</w:tr>
      <w:tr w:rsidR="00A9366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A93663" w:rsidRPr="00991832" w:rsidRDefault="00A93663" w:rsidP="008F399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91832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66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A93663" w:rsidRDefault="00A93663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Pr="00A936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93663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A9366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9366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93663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478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Pr="00A93663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685" w:type="dxa"/>
            <w:vAlign w:val="bottom"/>
          </w:tcPr>
          <w:p w:rsidR="00A93663" w:rsidRDefault="00A93663" w:rsidP="00A9366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93663">
              <w:rPr>
                <w:rFonts w:ascii="Times New Roman" w:hAnsi="Times New Roman" w:cs="Times New Roman"/>
              </w:rPr>
              <w:t>133067</w:t>
            </w:r>
          </w:p>
        </w:tc>
        <w:tc>
          <w:tcPr>
            <w:tcW w:w="1686" w:type="dxa"/>
            <w:vAlign w:val="bottom"/>
          </w:tcPr>
          <w:p w:rsidR="00A93663" w:rsidRDefault="00A9366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3663">
              <w:rPr>
                <w:rFonts w:ascii="Times New Roman" w:hAnsi="Times New Roman" w:cs="Times New Roman"/>
              </w:rPr>
              <w:t>366</w:t>
            </w:r>
          </w:p>
        </w:tc>
      </w:tr>
      <w:tr w:rsidR="00905891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905891" w:rsidRPr="00905891" w:rsidRDefault="00905891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905891" w:rsidRDefault="00905891" w:rsidP="00905891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905891">
              <w:rPr>
                <w:rFonts w:ascii="Times New Roman" w:hAnsi="Times New Roman" w:cs="Times New Roman"/>
              </w:rPr>
              <w:t>146211</w:t>
            </w:r>
          </w:p>
        </w:tc>
        <w:tc>
          <w:tcPr>
            <w:tcW w:w="1478" w:type="dxa"/>
            <w:vAlign w:val="bottom"/>
          </w:tcPr>
          <w:p w:rsidR="00905891" w:rsidRDefault="00905891" w:rsidP="00905891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905891">
              <w:rPr>
                <w:rFonts w:ascii="Times New Roman" w:hAnsi="Times New Roman" w:cs="Times New Roman"/>
              </w:rPr>
              <w:t>17934</w:t>
            </w:r>
          </w:p>
        </w:tc>
        <w:tc>
          <w:tcPr>
            <w:tcW w:w="1478" w:type="dxa"/>
            <w:vAlign w:val="bottom"/>
          </w:tcPr>
          <w:p w:rsidR="00905891" w:rsidRDefault="0090589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Pr="00905891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78" w:type="dxa"/>
            <w:vAlign w:val="bottom"/>
          </w:tcPr>
          <w:p w:rsidR="00905891" w:rsidRDefault="0090589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05891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78" w:type="dxa"/>
            <w:vAlign w:val="bottom"/>
          </w:tcPr>
          <w:p w:rsidR="00905891" w:rsidRDefault="0090589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0589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8" w:type="dxa"/>
            <w:vAlign w:val="bottom"/>
          </w:tcPr>
          <w:p w:rsidR="00905891" w:rsidRDefault="0090589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Pr="00905891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685" w:type="dxa"/>
            <w:vAlign w:val="bottom"/>
          </w:tcPr>
          <w:p w:rsidR="00905891" w:rsidRPr="00A93663" w:rsidRDefault="00905891" w:rsidP="00A9366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905891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686" w:type="dxa"/>
            <w:vAlign w:val="bottom"/>
          </w:tcPr>
          <w:p w:rsidR="00905891" w:rsidRDefault="00905891" w:rsidP="00905891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905891">
              <w:rPr>
                <w:rFonts w:ascii="Times New Roman" w:hAnsi="Times New Roman" w:cs="Times New Roman"/>
              </w:rPr>
              <w:t>3560</w:t>
            </w:r>
          </w:p>
        </w:tc>
      </w:tr>
      <w:tr w:rsidR="00BC4A39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BC4A39" w:rsidRDefault="00BC4A39" w:rsidP="008F399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BC4A39" w:rsidRPr="00905891" w:rsidRDefault="00BC4A39" w:rsidP="00905891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C4A39">
              <w:rPr>
                <w:rFonts w:ascii="Times New Roman" w:hAnsi="Times New Roman" w:cs="Times New Roman"/>
              </w:rPr>
              <w:t>204085</w:t>
            </w:r>
          </w:p>
        </w:tc>
        <w:tc>
          <w:tcPr>
            <w:tcW w:w="1478" w:type="dxa"/>
            <w:vAlign w:val="bottom"/>
          </w:tcPr>
          <w:p w:rsidR="00BC4A39" w:rsidRPr="00905891" w:rsidRDefault="00BC4A39" w:rsidP="00905891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C4A39">
              <w:rPr>
                <w:rFonts w:ascii="Times New Roman" w:hAnsi="Times New Roman" w:cs="Times New Roman"/>
              </w:rPr>
              <w:t>25865</w:t>
            </w:r>
          </w:p>
        </w:tc>
        <w:tc>
          <w:tcPr>
            <w:tcW w:w="1478" w:type="dxa"/>
            <w:vAlign w:val="bottom"/>
          </w:tcPr>
          <w:p w:rsidR="00BC4A39" w:rsidRDefault="00BC4A3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Pr="00BC4A3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78" w:type="dxa"/>
            <w:vAlign w:val="bottom"/>
          </w:tcPr>
          <w:p w:rsidR="00BC4A39" w:rsidRDefault="00BC4A3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C4A3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478" w:type="dxa"/>
            <w:vAlign w:val="bottom"/>
          </w:tcPr>
          <w:p w:rsidR="00BC4A39" w:rsidRDefault="00BC4A3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4A39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478" w:type="dxa"/>
            <w:vAlign w:val="bottom"/>
          </w:tcPr>
          <w:p w:rsidR="00BC4A39" w:rsidRDefault="00BC4A3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Pr="00BC4A3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685" w:type="dxa"/>
            <w:vAlign w:val="bottom"/>
          </w:tcPr>
          <w:p w:rsidR="00BC4A39" w:rsidRDefault="00BC4A39" w:rsidP="00A9366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C4A39">
              <w:rPr>
                <w:rFonts w:ascii="Times New Roman" w:hAnsi="Times New Roman" w:cs="Times New Roman"/>
              </w:rPr>
              <w:t>146029</w:t>
            </w:r>
          </w:p>
        </w:tc>
        <w:tc>
          <w:tcPr>
            <w:tcW w:w="1686" w:type="dxa"/>
            <w:vAlign w:val="bottom"/>
          </w:tcPr>
          <w:p w:rsidR="00BC4A39" w:rsidRPr="00905891" w:rsidRDefault="00BC4A39" w:rsidP="00905891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BC4A39">
              <w:rPr>
                <w:rFonts w:ascii="Times New Roman" w:hAnsi="Times New Roman" w:cs="Times New Roman"/>
              </w:rPr>
              <w:t>1453</w:t>
            </w:r>
          </w:p>
        </w:tc>
      </w:tr>
    </w:tbl>
    <w:p w:rsidR="003C440E" w:rsidRPr="003C440E" w:rsidRDefault="005C2918" w:rsidP="003C44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91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5531485</wp:posOffset>
                </wp:positionH>
                <wp:positionV relativeFrom="paragraph">
                  <wp:posOffset>1438275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18" w:rsidRPr="005C2918" w:rsidRDefault="005C2918" w:rsidP="005C291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C291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5C2918" w:rsidRPr="005C2918" w:rsidRDefault="005C2918" w:rsidP="005C291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C291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5.55pt;margin-top:113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el6tJuAAAAAMAQAADwAAAAAAAAAAAAAAAACBBAAAZHJz&#10;L2Rvd25yZXYueG1sUEsFBgAAAAAEAAQA8wAAAI4FAAAAAA==&#10;" filled="f" stroked="f">
                <v:textbox style="mso-fit-shape-to-text:t">
                  <w:txbxContent>
                    <w:p w:rsidR="005C2918" w:rsidRPr="005C2918" w:rsidRDefault="005C2918" w:rsidP="005C291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C2918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5C2918" w:rsidRPr="005C2918" w:rsidRDefault="005C2918" w:rsidP="005C291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C2918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8435340</wp:posOffset>
            </wp:positionH>
            <wp:positionV relativeFrom="paragraph">
              <wp:posOffset>1696085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880499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88049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440E" w:rsidRPr="003C440E" w:rsidSect="0056723A">
      <w:head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18" w:rsidRDefault="005C2918" w:rsidP="00E41840">
      <w:pPr>
        <w:spacing w:after="0" w:line="240" w:lineRule="auto"/>
      </w:pPr>
      <w:r>
        <w:separator/>
      </w:r>
    </w:p>
  </w:endnote>
  <w:endnote w:type="continuationSeparator" w:id="0">
    <w:p w:rsidR="005C2918" w:rsidRDefault="005C2918" w:rsidP="00E4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18" w:rsidRDefault="005C2918" w:rsidP="00E41840">
      <w:pPr>
        <w:spacing w:after="0" w:line="240" w:lineRule="auto"/>
      </w:pPr>
      <w:r>
        <w:separator/>
      </w:r>
    </w:p>
  </w:footnote>
  <w:footnote w:type="continuationSeparator" w:id="0">
    <w:p w:rsidR="005C2918" w:rsidRDefault="005C2918" w:rsidP="00E4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18" w:rsidRPr="005B070A" w:rsidRDefault="005C2918" w:rsidP="0015648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5B070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5B070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Московской области</w:t>
    </w:r>
  </w:p>
  <w:p w:rsidR="005C2918" w:rsidRPr="0015648D" w:rsidRDefault="005C2918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0E"/>
    <w:rsid w:val="000F45DF"/>
    <w:rsid w:val="0015648D"/>
    <w:rsid w:val="002B62BD"/>
    <w:rsid w:val="003022EB"/>
    <w:rsid w:val="00311A58"/>
    <w:rsid w:val="00317265"/>
    <w:rsid w:val="003C440E"/>
    <w:rsid w:val="004227A4"/>
    <w:rsid w:val="00474BF2"/>
    <w:rsid w:val="00565B7E"/>
    <w:rsid w:val="0056723A"/>
    <w:rsid w:val="005B070A"/>
    <w:rsid w:val="005C2918"/>
    <w:rsid w:val="005C6996"/>
    <w:rsid w:val="005D4B4E"/>
    <w:rsid w:val="006854E1"/>
    <w:rsid w:val="007C36B9"/>
    <w:rsid w:val="00842868"/>
    <w:rsid w:val="008618BA"/>
    <w:rsid w:val="008F3999"/>
    <w:rsid w:val="00905891"/>
    <w:rsid w:val="00991832"/>
    <w:rsid w:val="00A4120B"/>
    <w:rsid w:val="00A858F0"/>
    <w:rsid w:val="00A93663"/>
    <w:rsid w:val="00AE10CC"/>
    <w:rsid w:val="00AF72B4"/>
    <w:rsid w:val="00B607CE"/>
    <w:rsid w:val="00B97669"/>
    <w:rsid w:val="00BC4A39"/>
    <w:rsid w:val="00BE688C"/>
    <w:rsid w:val="00C72170"/>
    <w:rsid w:val="00C86992"/>
    <w:rsid w:val="00CB1835"/>
    <w:rsid w:val="00D330CE"/>
    <w:rsid w:val="00D80A6A"/>
    <w:rsid w:val="00DD5998"/>
    <w:rsid w:val="00E2731A"/>
    <w:rsid w:val="00E41840"/>
    <w:rsid w:val="00E62746"/>
    <w:rsid w:val="00F47613"/>
    <w:rsid w:val="00F87430"/>
    <w:rsid w:val="00FB4CF3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88049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5B72-5EC1-49B6-8E4B-E1775B66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Черепов Владислав Сергеевич</cp:lastModifiedBy>
  <cp:revision>11</cp:revision>
  <cp:lastPrinted>2022-11-22T06:45:00Z</cp:lastPrinted>
  <dcterms:created xsi:type="dcterms:W3CDTF">2022-02-24T11:31:00Z</dcterms:created>
  <dcterms:modified xsi:type="dcterms:W3CDTF">2022-11-24T12:46:00Z</dcterms:modified>
</cp:coreProperties>
</file>